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A" w:rsidRDefault="003F6E0A" w:rsidP="003F6E0A">
      <w:pPr>
        <w:pStyle w:val="1"/>
        <w:widowControl/>
        <w:spacing w:before="60" w:after="60" w:line="460" w:lineRule="exact"/>
        <w:jc w:val="left"/>
        <w:rPr>
          <w:rFonts w:ascii="宋体" w:hAnsi="宋体" w:cs="宋体"/>
          <w:sz w:val="28"/>
          <w:szCs w:val="28"/>
        </w:rPr>
      </w:pPr>
    </w:p>
    <w:p w:rsidR="003F6E0A" w:rsidRPr="00502DAE" w:rsidRDefault="00502DAE" w:rsidP="003F6E0A">
      <w:pPr>
        <w:pStyle w:val="1"/>
        <w:widowControl/>
        <w:spacing w:before="60" w:after="60" w:line="460" w:lineRule="exact"/>
        <w:jc w:val="center"/>
        <w:rPr>
          <w:rFonts w:ascii="宋体" w:hAnsi="宋体" w:cs="宋体"/>
          <w:sz w:val="36"/>
          <w:szCs w:val="36"/>
        </w:rPr>
      </w:pPr>
      <w:bookmarkStart w:id="0" w:name="_GoBack"/>
      <w:r w:rsidRPr="00502DAE">
        <w:rPr>
          <w:rFonts w:ascii="宋体" w:hAnsi="宋体" w:cs="宋体"/>
          <w:sz w:val="36"/>
          <w:szCs w:val="36"/>
        </w:rPr>
        <w:t>成交内容明细</w:t>
      </w:r>
    </w:p>
    <w:bookmarkEnd w:id="0"/>
    <w:p w:rsidR="003F6E0A" w:rsidRDefault="003F6E0A" w:rsidP="003F6E0A">
      <w:pPr>
        <w:spacing w:line="387" w:lineRule="auto"/>
        <w:rPr>
          <w:rFonts w:ascii="Arial"/>
        </w:rPr>
      </w:pPr>
    </w:p>
    <w:p w:rsidR="003F6E0A" w:rsidRDefault="003F6E0A" w:rsidP="003F6E0A">
      <w:pPr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项目名称： 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cs="宋体" w:hint="eastAsia"/>
          <w:szCs w:val="24"/>
          <w:u w:val="single"/>
        </w:rPr>
        <w:t>黄冈市中心医院中西医协同项目建设相关设备与材料采购项目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:rsidR="003F6E0A" w:rsidRDefault="003F6E0A" w:rsidP="003F6E0A">
      <w:pPr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项目编号： 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2024XDHG-C125-H125号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    包号：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无 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tbl>
      <w:tblPr>
        <w:tblStyle w:val="TableNormal"/>
        <w:tblW w:w="103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473"/>
        <w:gridCol w:w="1932"/>
        <w:gridCol w:w="930"/>
        <w:gridCol w:w="1365"/>
        <w:gridCol w:w="630"/>
        <w:gridCol w:w="660"/>
        <w:gridCol w:w="915"/>
        <w:gridCol w:w="915"/>
        <w:gridCol w:w="765"/>
      </w:tblGrid>
      <w:tr w:rsidR="003F6E0A" w:rsidTr="004827C4">
        <w:trPr>
          <w:trHeight w:val="1357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标的名称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制造商名称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品 牌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型号</w:t>
            </w:r>
          </w:p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630" w:type="dxa"/>
            <w:textDirection w:val="tbRlV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计 量 单 位</w:t>
            </w:r>
          </w:p>
        </w:tc>
        <w:tc>
          <w:tcPr>
            <w:tcW w:w="660" w:type="dxa"/>
            <w:textDirection w:val="tbRlV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数 量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单价</w:t>
            </w:r>
          </w:p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（元）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总价</w:t>
            </w:r>
          </w:p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（元）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3F6E0A" w:rsidTr="004827C4">
        <w:trPr>
          <w:trHeight w:val="7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电针仪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汕头市医用设备厂有限公司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达佳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6805-A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990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3960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二类医疗器械</w:t>
            </w:r>
          </w:p>
        </w:tc>
      </w:tr>
      <w:tr w:rsidR="003F6E0A" w:rsidTr="004827C4">
        <w:trPr>
          <w:trHeight w:val="706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治疗车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武汉新塔医疗科技有限公司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新塔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 xml:space="preserve">大号 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1980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15840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1028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气罐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北京国医研医药技术开发有限公司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国医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研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24罐+延长管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245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一类医疗器械</w:t>
            </w:r>
          </w:p>
        </w:tc>
      </w:tr>
      <w:tr w:rsidR="003F6E0A" w:rsidTr="004827C4">
        <w:trPr>
          <w:trHeight w:val="559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一次性梅花针（皮肤针）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固始公元医疗器械有限公司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泉河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固定敲头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支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300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3.9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1170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二类医疗器械</w:t>
            </w:r>
          </w:p>
        </w:tc>
      </w:tr>
      <w:tr w:rsidR="003F6E0A" w:rsidTr="004827C4">
        <w:trPr>
          <w:trHeight w:val="358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医用一次性无菌拨针刀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固始县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臻正医疗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臻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正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50</w:t>
            </w:r>
            <w:r>
              <w:rPr>
                <w:rFonts w:cs="宋体" w:hint="eastAsia"/>
                <w:sz w:val="21"/>
                <w:szCs w:val="21"/>
                <w:lang w:bidi="ar"/>
              </w:rPr>
              <w:t>支</w:t>
            </w:r>
            <w:r>
              <w:rPr>
                <w:rFonts w:cs="宋体" w:hint="eastAsia"/>
                <w:sz w:val="21"/>
                <w:szCs w:val="21"/>
                <w:lang w:bidi="ar"/>
              </w:rPr>
              <w:t>/</w:t>
            </w:r>
            <w:r>
              <w:rPr>
                <w:rFonts w:cs="宋体" w:hint="eastAsia"/>
                <w:sz w:val="21"/>
                <w:szCs w:val="21"/>
                <w:lang w:bidi="ar"/>
              </w:rPr>
              <w:t>盒</w:t>
            </w:r>
            <w:r>
              <w:rPr>
                <w:rFonts w:cs="宋体" w:hint="eastAsia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1780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二类医疗器械</w:t>
            </w:r>
          </w:p>
        </w:tc>
      </w:tr>
      <w:tr w:rsidR="003F6E0A" w:rsidTr="004827C4">
        <w:trPr>
          <w:trHeight w:val="167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师氏火针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镇江新区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长城医疗用品厂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长城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10支/套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920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一类医疗器械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一次性三棱针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固始公元医疗器械有限公司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泉河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100支/盒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588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二类医疗器械</w:t>
            </w:r>
          </w:p>
        </w:tc>
      </w:tr>
      <w:tr w:rsidR="003F6E0A" w:rsidTr="004827C4">
        <w:trPr>
          <w:trHeight w:val="106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新吾穴蝶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神经节专用针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苏州天一针灸器械有限公司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天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100针/盒（0.35*55mm）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588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二类医疗器械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贺氏火针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镇江新区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长城医疗用品厂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长城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4支/套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1060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一类医疗器械</w:t>
            </w:r>
          </w:p>
        </w:tc>
      </w:tr>
      <w:tr w:rsidR="003F6E0A" w:rsidTr="004827C4">
        <w:trPr>
          <w:trHeight w:val="31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揿针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固始公元医疗器械有限公司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泉河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100支/盒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二类医疗器械</w:t>
            </w:r>
          </w:p>
        </w:tc>
      </w:tr>
      <w:tr w:rsidR="003F6E0A" w:rsidTr="004827C4">
        <w:trPr>
          <w:trHeight w:val="836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玉板刮痧板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江门市新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力医疗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新力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 xml:space="preserve"> 5.5*6*8cm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197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1182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5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铜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刮痧板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江门市新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力医疗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新力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通用款、迷你款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888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一类医疗器械</w:t>
            </w:r>
          </w:p>
        </w:tc>
      </w:tr>
      <w:tr w:rsidR="003F6E0A" w:rsidTr="004827C4">
        <w:trPr>
          <w:trHeight w:val="211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穴位埋线一次性无菌辅助包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扬州龙虎医疗器械有限公司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龙虎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托盘+纱布叠片+碘伏棉球+创口贴+一次性医用橡胶检查手套+镊子、剪刀、复合包布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300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6.9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2070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二类医疗器械</w:t>
            </w:r>
          </w:p>
        </w:tc>
      </w:tr>
      <w:tr w:rsidR="003F6E0A" w:rsidTr="004827C4">
        <w:trPr>
          <w:trHeight w:val="399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一次性穴位埋线针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镇江高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冠医疗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高冠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10支/盒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24.5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735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二类医疗器械</w:t>
            </w:r>
          </w:p>
        </w:tc>
      </w:tr>
      <w:tr w:rsidR="003F6E0A" w:rsidTr="004827C4">
        <w:trPr>
          <w:trHeight w:val="208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医用可吸收性外科缝线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山东博达医疗用品股份有限公司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博达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规格：3-0</w:t>
            </w:r>
          </w:p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长度：2cm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875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6125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三类医疗器械</w:t>
            </w:r>
          </w:p>
        </w:tc>
      </w:tr>
      <w:tr w:rsidR="003F6E0A" w:rsidTr="004827C4">
        <w:trPr>
          <w:trHeight w:val="344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埋线术后贴（防水型）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江苏广益医用敷料有限公司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广益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500贴/盒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177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一类医疗器械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PT凳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苏州博创医疗器械有限公司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博创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BC-PTD-2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把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675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10125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76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肌效贴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深圳山途户外用品有限公司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Tmt</w:t>
            </w:r>
            <w:proofErr w:type="spell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宽50mm*长5m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卷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4440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诊查床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衡水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嘉韵医疗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器械有限责任公司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嘉韵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产品尺寸规格:195*70*70cm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1976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7904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中药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荫凉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柜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山东浩铖厨房设备有限公司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hopoot</w:t>
            </w:r>
            <w:proofErr w:type="spell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800L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阴凉（8-20℃）和冷藏（2-8）℃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1980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1980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4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火罐（玻璃罐）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北京国医研医药技术开发有限公司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国医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研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玻璃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4.9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490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Merge w:val="restart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1473" w:type="dxa"/>
            <w:vMerge w:val="restart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火龙罐（含大中小号艾柱）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百年汉艾制品厂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百年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汉艾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大号18.5cm*17cm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1780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5340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97"/>
          <w:jc w:val="center"/>
        </w:trPr>
        <w:tc>
          <w:tcPr>
            <w:tcW w:w="751" w:type="dxa"/>
            <w:vMerge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73" w:type="dxa"/>
            <w:vMerge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百年汉艾制品厂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百年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汉艾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中号16.5cm*16cm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1180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646"/>
          <w:jc w:val="center"/>
        </w:trPr>
        <w:tc>
          <w:tcPr>
            <w:tcW w:w="751" w:type="dxa"/>
            <w:vMerge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73" w:type="dxa"/>
            <w:vMerge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百年汉艾制品厂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百年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汉艾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小号14cm*12.5cm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1180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399"/>
          <w:jc w:val="center"/>
        </w:trPr>
        <w:tc>
          <w:tcPr>
            <w:tcW w:w="751" w:type="dxa"/>
            <w:vMerge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73" w:type="dxa"/>
            <w:vMerge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东莞市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一生智艾生物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一生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智艾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合金材质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585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21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温通能量杯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广州市艾工坊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生物科技有限公司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艾工坊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陶瓷</w:t>
            </w:r>
          </w:p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70mm*90mm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206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1030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303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温通五行罐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广州市艾工坊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生物科技有限公司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艾工坊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陶瓷</w:t>
            </w:r>
          </w:p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70mm*98mm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284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1420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温通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小魔杯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广州市艾工坊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生物科技有限公司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艾工坊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陶瓷</w:t>
            </w:r>
          </w:p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60mm*85mm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284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1420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39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14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温通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灸疗盆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广州市艾工坊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生物科技有限公司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艾工坊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陶瓷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235mm*68mm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399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2394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药陶罐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潮州市潮安区金石镇富美达电器厂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富美达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材质；陶瓷</w:t>
            </w:r>
            <w:r>
              <w:rPr>
                <w:rFonts w:cs="宋体" w:hint="eastAsia"/>
                <w:sz w:val="21"/>
                <w:szCs w:val="21"/>
                <w:lang w:bidi="ar"/>
              </w:rPr>
              <w:t xml:space="preserve">  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容量：</w:t>
            </w:r>
            <w:r>
              <w:rPr>
                <w:rFonts w:cs="宋体" w:hint="eastAsia"/>
                <w:sz w:val="21"/>
                <w:szCs w:val="21"/>
                <w:lang w:bidi="ar"/>
              </w:rPr>
              <w:t>B5.5L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196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344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多功能眼鼻仪器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上海艾匠健康科技有限公司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艾益生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AYS-008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1530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3060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眼鼻仪配套艾饼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南阳扁鹊济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仕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艾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扁鹊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济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仕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20片装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1560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砭石自动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揉腹仪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广东志高空调有限公司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志高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天然砭石；282*133*181mm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1775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3550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迷你砭石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揉腹仪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广东志高空调有限公司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志高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天然砭石；126*98*153mm。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1660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3320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48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砭石按摩器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鸣月石生物科技有限公司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鸣月石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天然砭石；72*128*61mm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890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2670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85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33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单膝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南阳市顶正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天然艾草制品有限公司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顶正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Style w:val="font41"/>
                <w:rFonts w:hint="default"/>
                <w:color w:val="auto"/>
                <w:sz w:val="21"/>
                <w:szCs w:val="21"/>
                <w:lang w:bidi="ar"/>
              </w:rPr>
              <w:t>用于中医适宜技术艾</w:t>
            </w:r>
            <w:proofErr w:type="gramStart"/>
            <w:r>
              <w:rPr>
                <w:rStyle w:val="font41"/>
                <w:rFonts w:hint="default"/>
                <w:color w:val="auto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Style w:val="font41"/>
                <w:rFonts w:hint="default"/>
                <w:color w:val="auto"/>
                <w:sz w:val="21"/>
                <w:szCs w:val="21"/>
                <w:lang w:bidi="ar"/>
              </w:rPr>
              <w:t>操作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1580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34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双膝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博爱医疗器材厂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博爱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Style w:val="font41"/>
                <w:rFonts w:hint="default"/>
                <w:color w:val="auto"/>
                <w:sz w:val="21"/>
                <w:szCs w:val="21"/>
                <w:lang w:bidi="ar"/>
              </w:rPr>
              <w:t>用于中医适宜技术艾</w:t>
            </w:r>
            <w:proofErr w:type="gramStart"/>
            <w:r>
              <w:rPr>
                <w:rStyle w:val="font41"/>
                <w:rFonts w:hint="default"/>
                <w:color w:val="auto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Style w:val="font41"/>
                <w:rFonts w:hint="default"/>
                <w:color w:val="auto"/>
                <w:sz w:val="21"/>
                <w:szCs w:val="21"/>
                <w:lang w:bidi="ar"/>
              </w:rPr>
              <w:t>操作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276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5520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35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葫芦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具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山东聊城堂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镇红光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具厂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红光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葫芦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19-21cm 5钉/天然葫芦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177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督脉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具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宿松县枫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驿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艾草加工厂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枫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驿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62cm*15.5cm *9c m/竹质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258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5160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37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泥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耗材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美之熙生物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御熙堂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500g/盒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19.5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585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38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单孔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固始公元医疗器械有限公司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泉河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8.5cm*8cm *7c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64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1280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528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39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双孔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固始公元医疗器械有限公司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泉河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13.5c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m*8c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m*8 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77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50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三孔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固始公元医疗器械有限公司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泉河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18.5c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m*8c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m*7.5cm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1780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596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41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四孔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固始公元医疗器械有限公司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泉河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13.5c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m*13.5c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m*8 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1780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49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42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六孔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固始公元医疗器械有限公司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泉河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18.5c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m*13.5c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m*7.5 c</w:t>
            </w:r>
            <w:r>
              <w:rPr>
                <w:rFonts w:cs="宋体" w:hint="eastAsia"/>
                <w:sz w:val="21"/>
                <w:szCs w:val="21"/>
                <w:lang w:bidi="ar"/>
              </w:rPr>
              <w:t> </w:t>
            </w:r>
            <w:r>
              <w:rPr>
                <w:rFonts w:cs="宋体" w:hint="eastAsia"/>
                <w:sz w:val="21"/>
                <w:szCs w:val="21"/>
                <w:lang w:bidi="ar"/>
              </w:rPr>
              <w:t>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1780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767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43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箱盒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北京中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太和医疗器械有限公司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研</w:t>
            </w:r>
            <w:proofErr w:type="gramEnd"/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太和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木质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180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3600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658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44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点穴笔（药棒）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衡水德政商贸有限公司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牛角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世家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cs="宋体" w:hint="eastAsia"/>
                <w:sz w:val="21"/>
                <w:szCs w:val="21"/>
                <w:lang w:bidi="ar"/>
              </w:rPr>
              <w:t>天然泛石</w:t>
            </w:r>
            <w:proofErr w:type="gramEnd"/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9.8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45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石头疗艾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罐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广西南宁市念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恩健康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管理有限公司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云工匠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天然泛石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8cm×10cm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436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46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刮痧精油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广西南宁市念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恩健康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管理有限公司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云工匠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500ml/瓶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瓶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490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47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艾柱点火器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广东省东莞市利威股份有限公司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利威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烟具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金属+陶瓷出火口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48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酒精灯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江苏好奇教学仪器有限公司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好奇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10cm*12cm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9.8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38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49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不锈钢灭火桶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南阳市医圣上工生物科技有限公司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鑫艾兴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不锈钢24.5cm*37cm*34cm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147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21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耳穴模型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衡水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丰帆医疗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器械商贸有限公司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丰帆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教学版23cm*15cm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774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针灸铜人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东莞理月模型科技有限公司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理月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可扎针版铜人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995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1990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52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艾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鼓风机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深圳市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盈讯电子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盈讯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硬塑料、不锈钢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53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手持双头艾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夹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南阳市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焱创艾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制品有限公司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真艾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一生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双头，不锈钢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54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中药香囊耗材（小）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万事顺香包香囊工艺品厂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万事顺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7cm*8.5cm左右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200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8.8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1760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55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中药香囊耗材（大）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万事顺香包香囊工艺品厂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万事顺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10cm*12cm左右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29.5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2950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603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56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药茶饮桶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广东伟纳斯不锈钢实业有限公司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逸古森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透明玻璃、药渣分离，30L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495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1485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23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57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中药打粉机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广东志高电器有限公司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志高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 xml:space="preserve">容量：2500g  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机舱材质：304不锈钢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395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790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58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榨姜机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河南新飞电器有限公司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新飞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XF-025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68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59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捣药器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永康市松青五金厂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神炼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特厚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铝擂体</w:t>
            </w:r>
            <w:proofErr w:type="gramEnd"/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药碾子（大）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永康市松青五金厂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神炼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整套材质为生铁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217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217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89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61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刮痧凳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广东阳光木业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阳光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全实木小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椅子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444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31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62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正骨复位凳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安徽大松医疗科技有限公司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晶诚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材质：不锈钢 椅面：皮革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295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885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74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63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移动式艾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排烟机（双头）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老牛艾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灸排烟制具厂</w:t>
            </w:r>
            <w:proofErr w:type="gramEnd"/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老牛</w:t>
            </w:r>
          </w:p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制艾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双头排烟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1490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8940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68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64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皮温仪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深圳市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松源丰电子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松源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塑料材质48*28*15mm，带显示屏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24.5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245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713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65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针法练习仿真皮肤模型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广东政河教学模型有限公司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巴和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16cm*11.5cm*3.5cm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15.5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83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66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肌内效贴专用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剪刀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苏州拉斐尔体育用品有限公司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Raphael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规格：长度18cm剪刀2Cr13 手柄ABS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把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14.5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454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67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抽屉式台阶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常州市莱莱医疗康复设备有限公司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莱莱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LL-JT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268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268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599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68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站立斜板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永康市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凯速科技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佳复朗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ZG110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504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69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巴氏球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常州益康康复器材厂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康禾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材质：PVC(不含乳胶)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138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43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70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波速球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永康市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凯跃贸易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京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尼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直径60CM，配弹力绳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71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花生球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汕头澄海区小月亮玩具厂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小月亮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45cm*90cm PVC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72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篮球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乔丹体育股份有限公司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乔丹 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6号，直径约22.6cm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22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73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排球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三六一度（福建）体育用品有限公司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361°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尺寸：5号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br/>
              <w:t>材质：柔软PVC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434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74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冰袋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蓝洛医疗（常州）有限公司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康梦达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尺寸：48cm*20cm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br/>
              <w:t>材质：</w:t>
            </w:r>
            <w:proofErr w:type="spell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pvc</w:t>
            </w:r>
            <w:proofErr w:type="spellEnd"/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40" w:after="40"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75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体操棒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河北宏盛家具厂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宏盛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尺寸：长1.5m，直径3cm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br/>
              <w:t>材质：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榉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木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3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76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瑜伽砖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飞利临健身</w:t>
            </w:r>
            <w:proofErr w:type="gramEnd"/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飞利临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wordWrap w:val="0"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尺寸：228cm*152cm*75cm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br/>
              <w:t>重量200g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19.5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77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筋膜球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扬州七星体育用品有限公司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劳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拉</w:t>
            </w:r>
          </w:p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之星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尺寸：直径6.3cm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br/>
              <w:t>材质：TPE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19.5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78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蘑菇钉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广州市云商网络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科技有限公司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TreeTreedot</w:t>
            </w:r>
            <w:proofErr w:type="spell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优质塑料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9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79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波速球</w:t>
            </w:r>
            <w:proofErr w:type="gramEnd"/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永康市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凯跃贸易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京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尼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直径60CM，厚度6mm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236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236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235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弹力带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河南合聚康复技术有限公公司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theratools</w:t>
            </w:r>
            <w:proofErr w:type="spell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每套不同磅数5根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236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194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81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关节松动带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practicalrehab</w:t>
            </w:r>
            <w:proofErr w:type="spellEnd"/>
            <w:r>
              <w:rPr>
                <w:rFonts w:ascii="宋体" w:hAnsi="宋体" w:cs="宋体" w:hint="eastAsia"/>
                <w:sz w:val="21"/>
                <w:szCs w:val="21"/>
              </w:rPr>
              <w:t>实用康复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practicalrehab</w:t>
            </w:r>
            <w:proofErr w:type="spell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  <w:lang w:bidi="ar"/>
              </w:rPr>
              <w:t>4.7cm*305cm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586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82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关节活动度测量尺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常州市泽丰医疗康复设备有限公司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泽丰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亚克力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1060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83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磨砂板及配件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常州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鸿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慈康医疗器械有限公司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鸿慈</w:t>
            </w:r>
          </w:p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康盛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40" w:after="4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磨砂台桌：磨砂面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598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598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556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84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认知卡片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万卷出版公司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各类常见物品+思维逻辑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210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217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767"/>
          <w:jc w:val="center"/>
        </w:trPr>
        <w:tc>
          <w:tcPr>
            <w:tcW w:w="751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85</w:t>
            </w:r>
          </w:p>
        </w:tc>
        <w:tc>
          <w:tcPr>
            <w:tcW w:w="1473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康复训练哑铃</w:t>
            </w:r>
          </w:p>
        </w:tc>
        <w:tc>
          <w:tcPr>
            <w:tcW w:w="1932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上海郎威电器有限公司 </w:t>
            </w:r>
          </w:p>
        </w:tc>
        <w:tc>
          <w:tcPr>
            <w:tcW w:w="9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朗威</w:t>
            </w:r>
            <w:proofErr w:type="gramEnd"/>
          </w:p>
        </w:tc>
        <w:tc>
          <w:tcPr>
            <w:tcW w:w="13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表面磨砂浸塑，内部实心铸铁</w:t>
            </w:r>
          </w:p>
        </w:tc>
        <w:tc>
          <w:tcPr>
            <w:tcW w:w="63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60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375</w:t>
            </w:r>
          </w:p>
        </w:tc>
        <w:tc>
          <w:tcPr>
            <w:tcW w:w="915" w:type="dxa"/>
            <w:vAlign w:val="center"/>
          </w:tcPr>
          <w:p w:rsidR="003F6E0A" w:rsidRDefault="003F6E0A" w:rsidP="004827C4">
            <w:pPr>
              <w:widowControl/>
              <w:spacing w:before="60" w:after="60" w:line="4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375</w:t>
            </w:r>
          </w:p>
        </w:tc>
        <w:tc>
          <w:tcPr>
            <w:tcW w:w="765" w:type="dxa"/>
            <w:vAlign w:val="center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非医疗器械</w:t>
            </w:r>
          </w:p>
        </w:tc>
      </w:tr>
      <w:tr w:rsidR="003F6E0A" w:rsidTr="004827C4">
        <w:trPr>
          <w:trHeight w:val="566"/>
          <w:jc w:val="center"/>
        </w:trPr>
        <w:tc>
          <w:tcPr>
            <w:tcW w:w="8656" w:type="dxa"/>
            <w:gridSpan w:val="8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合计价（元）人民币大写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壹拾肆万玖仟零柒拾贰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圆整.</w:t>
            </w:r>
          </w:p>
        </w:tc>
        <w:tc>
          <w:tcPr>
            <w:tcW w:w="1680" w:type="dxa"/>
            <w:gridSpan w:val="2"/>
          </w:tcPr>
          <w:p w:rsidR="003F6E0A" w:rsidRDefault="003F6E0A" w:rsidP="004827C4">
            <w:pPr>
              <w:widowControl/>
              <w:spacing w:before="60" w:after="60" w:line="4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149072元</w:t>
            </w:r>
          </w:p>
        </w:tc>
      </w:tr>
    </w:tbl>
    <w:p w:rsidR="003F6E0A" w:rsidRDefault="003F6E0A" w:rsidP="003F6E0A">
      <w:pPr>
        <w:ind w:firstLineChars="100" w:firstLine="240"/>
        <w:rPr>
          <w:rFonts w:ascii="宋体" w:hAnsi="宋体" w:cs="宋体"/>
          <w:sz w:val="24"/>
          <w:szCs w:val="24"/>
        </w:rPr>
      </w:pPr>
    </w:p>
    <w:p w:rsidR="00DB03B0" w:rsidRDefault="00946A8F"/>
    <w:sectPr w:rsidR="00DB03B0">
      <w:headerReference w:type="default" r:id="rId6"/>
      <w:footerReference w:type="default" r:id="rId7"/>
      <w:pgSz w:w="11906" w:h="16838"/>
      <w:pgMar w:top="737" w:right="1019" w:bottom="0" w:left="8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8F" w:rsidRDefault="00946A8F" w:rsidP="003F6E0A">
      <w:r>
        <w:separator/>
      </w:r>
    </w:p>
  </w:endnote>
  <w:endnote w:type="continuationSeparator" w:id="0">
    <w:p w:rsidR="00946A8F" w:rsidRDefault="00946A8F" w:rsidP="003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69" w:rsidRDefault="00774A69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8F" w:rsidRDefault="00946A8F" w:rsidP="003F6E0A">
      <w:r>
        <w:separator/>
      </w:r>
    </w:p>
  </w:footnote>
  <w:footnote w:type="continuationSeparator" w:id="0">
    <w:p w:rsidR="00946A8F" w:rsidRDefault="00946A8F" w:rsidP="003F6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69" w:rsidRDefault="00774A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7B"/>
    <w:rsid w:val="001755B0"/>
    <w:rsid w:val="003F6E0A"/>
    <w:rsid w:val="00411239"/>
    <w:rsid w:val="00502DAE"/>
    <w:rsid w:val="0060137B"/>
    <w:rsid w:val="0075349C"/>
    <w:rsid w:val="00774A69"/>
    <w:rsid w:val="009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AB76B-7405-4B2A-AA90-7D3BD9F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F6E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F6E0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3F6E0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3F6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3F6E0A"/>
    <w:rPr>
      <w:sz w:val="18"/>
      <w:szCs w:val="18"/>
    </w:rPr>
  </w:style>
  <w:style w:type="paragraph" w:styleId="a5">
    <w:name w:val="footer"/>
    <w:basedOn w:val="a"/>
    <w:link w:val="Char0"/>
    <w:unhideWhenUsed/>
    <w:rsid w:val="003F6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rsid w:val="003F6E0A"/>
    <w:rPr>
      <w:sz w:val="18"/>
      <w:szCs w:val="18"/>
    </w:rPr>
  </w:style>
  <w:style w:type="character" w:customStyle="1" w:styleId="1Char">
    <w:name w:val="标题 1 Char"/>
    <w:basedOn w:val="a1"/>
    <w:link w:val="1"/>
    <w:rsid w:val="003F6E0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rsid w:val="003F6E0A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0">
    <w:name w:val="Body Text"/>
    <w:basedOn w:val="a"/>
    <w:link w:val="Char1"/>
    <w:unhideWhenUsed/>
    <w:qFormat/>
    <w:rsid w:val="003F6E0A"/>
    <w:pPr>
      <w:spacing w:after="120"/>
    </w:pPr>
  </w:style>
  <w:style w:type="character" w:customStyle="1" w:styleId="Char1">
    <w:name w:val="正文文本 Char"/>
    <w:basedOn w:val="a1"/>
    <w:link w:val="a0"/>
    <w:rsid w:val="003F6E0A"/>
    <w:rPr>
      <w:rFonts w:ascii="Times New Roman" w:eastAsia="宋体" w:hAnsi="Times New Roman" w:cs="Times New Roman"/>
      <w:szCs w:val="20"/>
    </w:rPr>
  </w:style>
  <w:style w:type="paragraph" w:styleId="a6">
    <w:name w:val="Plain Text"/>
    <w:basedOn w:val="a"/>
    <w:link w:val="Char2"/>
    <w:uiPriority w:val="99"/>
    <w:qFormat/>
    <w:rsid w:val="003F6E0A"/>
    <w:rPr>
      <w:rFonts w:ascii="宋体" w:hAnsi="Courier New"/>
      <w:szCs w:val="21"/>
    </w:rPr>
  </w:style>
  <w:style w:type="character" w:customStyle="1" w:styleId="Char2">
    <w:name w:val="纯文本 Char"/>
    <w:basedOn w:val="a1"/>
    <w:link w:val="a6"/>
    <w:uiPriority w:val="99"/>
    <w:rsid w:val="003F6E0A"/>
    <w:rPr>
      <w:rFonts w:ascii="宋体" w:eastAsia="宋体" w:hAnsi="Courier New" w:cs="Times New Roman"/>
      <w:szCs w:val="21"/>
    </w:rPr>
  </w:style>
  <w:style w:type="paragraph" w:styleId="a7">
    <w:name w:val="Balloon Text"/>
    <w:basedOn w:val="a"/>
    <w:link w:val="Char3"/>
    <w:uiPriority w:val="99"/>
    <w:unhideWhenUsed/>
    <w:rsid w:val="003F6E0A"/>
    <w:rPr>
      <w:sz w:val="18"/>
      <w:szCs w:val="18"/>
      <w:lang w:bidi="mn-Mong-CN"/>
    </w:rPr>
  </w:style>
  <w:style w:type="character" w:customStyle="1" w:styleId="Char3">
    <w:name w:val="批注框文本 Char"/>
    <w:basedOn w:val="a1"/>
    <w:link w:val="a7"/>
    <w:uiPriority w:val="99"/>
    <w:rsid w:val="003F6E0A"/>
    <w:rPr>
      <w:rFonts w:ascii="Times New Roman" w:eastAsia="宋体" w:hAnsi="Times New Roman" w:cs="Times New Roman"/>
      <w:sz w:val="18"/>
      <w:szCs w:val="18"/>
      <w:lang w:bidi="mn-Mong-CN"/>
    </w:rPr>
  </w:style>
  <w:style w:type="paragraph" w:styleId="a8">
    <w:name w:val="Normal (Web)"/>
    <w:basedOn w:val="a"/>
    <w:uiPriority w:val="99"/>
    <w:unhideWhenUsed/>
    <w:rsid w:val="003F6E0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9">
    <w:name w:val="Table Grid"/>
    <w:basedOn w:val="a2"/>
    <w:uiPriority w:val="99"/>
    <w:unhideWhenUsed/>
    <w:rsid w:val="003F6E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unhideWhenUsed/>
    <w:rsid w:val="003F6E0A"/>
  </w:style>
  <w:style w:type="character" w:styleId="ab">
    <w:name w:val="FollowedHyperlink"/>
    <w:uiPriority w:val="99"/>
    <w:unhideWhenUsed/>
    <w:rsid w:val="003F6E0A"/>
    <w:rPr>
      <w:color w:val="333333"/>
      <w:u w:val="none"/>
    </w:rPr>
  </w:style>
  <w:style w:type="character" w:styleId="ac">
    <w:name w:val="Hyperlink"/>
    <w:uiPriority w:val="99"/>
    <w:unhideWhenUsed/>
    <w:rsid w:val="003F6E0A"/>
    <w:rPr>
      <w:color w:val="333333"/>
      <w:u w:val="none"/>
    </w:rPr>
  </w:style>
  <w:style w:type="table" w:customStyle="1" w:styleId="TableNormal">
    <w:name w:val="Table Normal"/>
    <w:unhideWhenUsed/>
    <w:qFormat/>
    <w:rsid w:val="003F6E0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1"/>
    <w:qFormat/>
    <w:rsid w:val="003F6E0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2024-12-18T02:53:00Z</dcterms:created>
  <dcterms:modified xsi:type="dcterms:W3CDTF">2024-12-18T02:56:00Z</dcterms:modified>
</cp:coreProperties>
</file>