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7E1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0" w:name="_Toc504919845"/>
      <w:bookmarkStart w:id="1" w:name="_Toc12569"/>
      <w:bookmarkStart w:id="2" w:name="_Toc8245"/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黄冈市中医医院16排CT维修（更换球管）采购项目</w:t>
      </w:r>
      <w:bookmarkEnd w:id="0"/>
      <w:bookmarkEnd w:id="1"/>
      <w:bookmarkEnd w:id="2"/>
    </w:p>
    <w:p w14:paraId="11EFA366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采购需求</w:t>
      </w:r>
    </w:p>
    <w:p w14:paraId="3948D82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一、项目概况</w:t>
      </w:r>
    </w:p>
    <w:p w14:paraId="42933F76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我院16排CT，品牌型号：GE Revolution ACT，现需维修并更换球管1支，维修完成后让设备恢复正常使用。</w:t>
      </w:r>
    </w:p>
    <w:p w14:paraId="3043CFBC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项目预算：</w:t>
      </w:r>
    </w:p>
    <w:p w14:paraId="2DE8E6B1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总预算：18万元</w:t>
      </w:r>
    </w:p>
    <w:p w14:paraId="3FC4998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技术要求</w:t>
      </w:r>
    </w:p>
    <w:p w14:paraId="28E75DCC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1、适用机型：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6排 CT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品牌型号：GE Revolution ACT。</w:t>
      </w:r>
    </w:p>
    <w:p w14:paraId="4E75F2C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2、维修范围：更换一支原厂全新球管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提供注册证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）。</w:t>
      </w:r>
    </w:p>
    <w:p w14:paraId="7B6B8137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3、维修完成后保证设备正常使用。</w:t>
      </w:r>
    </w:p>
    <w:p w14:paraId="06E4730E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商务要求</w:t>
      </w:r>
    </w:p>
    <w:p w14:paraId="6E475951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接用户通知后，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三天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内完成球管更换。</w:t>
      </w:r>
    </w:p>
    <w:p w14:paraId="21C8C93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质保期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2个月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或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秒次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，以先到为准。</w:t>
      </w:r>
    </w:p>
    <w:p w14:paraId="6CF242BC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服务地点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黄冈市中医医院</w:t>
      </w:r>
    </w:p>
    <w:p w14:paraId="2CAC644B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付款方式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球管更换完毕，经采购人验收合格后，支付合同总金额的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0%给成交供应商，球管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正常运行满半年后付合同总金额的30%，球管正常运行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12个月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或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</w:t>
      </w: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>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次，以先到为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准，支付合同金额的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0%。</w:t>
      </w:r>
    </w:p>
    <w:p w14:paraId="2D5A394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资格要求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提交相应的承诺函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</w:t>
      </w:r>
    </w:p>
    <w:p w14:paraId="3FA61AF0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1.满足《中华人民共和国政府采购法》第二十二条规定，即：</w:t>
      </w:r>
    </w:p>
    <w:p w14:paraId="4347F7ED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（1）具有独立承担民事责任的能力；</w:t>
      </w:r>
    </w:p>
    <w:p w14:paraId="613A343B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（2）具有良好的商业信誉和健全的财务会计制度；</w:t>
      </w:r>
    </w:p>
    <w:p w14:paraId="5767E1F7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（3）具有履行合同所必需的设备和专业技术能</w:t>
      </w:r>
      <w:bookmarkStart w:id="3" w:name="_GoBack"/>
      <w:bookmarkEnd w:id="3"/>
      <w:r>
        <w:rPr>
          <w:rFonts w:hint="eastAsia" w:ascii="宋体" w:hAnsi="宋体" w:eastAsia="宋体" w:cs="宋体"/>
          <w:color w:val="000000"/>
          <w:sz w:val="28"/>
          <w:szCs w:val="28"/>
        </w:rPr>
        <w:t>力；</w:t>
      </w:r>
    </w:p>
    <w:p w14:paraId="7A935BED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（4）有依法缴纳税收和社会保障资金的良好记录；</w:t>
      </w:r>
    </w:p>
    <w:p w14:paraId="294BCD02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（5）参加政府采购活动前三年内，在经营活动中没有重大违法记录；</w:t>
      </w:r>
    </w:p>
    <w:p w14:paraId="511C1318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（6）法律、行政法规规定的其他条件。</w:t>
      </w:r>
    </w:p>
    <w:p w14:paraId="13B6C0FB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2.未被列入失信被执行人、“重大税收违法失信主体”，未被列入政府采购严重违法失信行为记录名单。</w:t>
      </w:r>
    </w:p>
    <w:p w14:paraId="03A5F96B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CC40B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5260D"/>
    <w:multiLevelType w:val="singleLevel"/>
    <w:tmpl w:val="006526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B4706"/>
    <w:rsid w:val="3A491B2D"/>
    <w:rsid w:val="67901600"/>
    <w:rsid w:val="71A04D0D"/>
    <w:rsid w:val="7F3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8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8"/>
    <w:pPr>
      <w:keepNext/>
      <w:keepLines/>
      <w:spacing w:before="340" w:after="330" w:line="578" w:lineRule="auto"/>
      <w:outlineLvl w:val="0"/>
    </w:pPr>
    <w:rPr>
      <w:rFonts w:ascii="Calibri" w:hAnsi="Calibri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573</Characters>
  <Lines>0</Lines>
  <Paragraphs>0</Paragraphs>
  <TotalTime>5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2025-03-17T08:36:00Z</dcterms:created>
  <dc:creator>Administrator</dc:creator>
  <cp:lastModifiedBy>戴佳</cp:lastModifiedBy>
  <dcterms:modified xsi:type="dcterms:W3CDTF">2025-03-18T01:07:47Z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eyJoZGlkIjoiOWZkMGM3Y2Q3MmQ4NzA2OGM0ODI5YWZiNGRjMmNmZmUiLCJ1c2VySWQiOiI1Njk0NDA1MTUifQ==</vt:lpwstr>
  </property>
  <property fmtid="{D5CDD505-2E9C-101B-9397-08002B2CF9AE}" pid="4" name="ICV">
    <vt:lpwstr>CDBF73DE928B410C9F4644622CFEB8B2_13</vt:lpwstr>
  </property>
</Properties>
</file>